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2B505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14:paraId="49B9EDEF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‌Министерство образования Иркутской области‌‌</w:t>
      </w:r>
      <w:r>
        <w:rPr>
          <w:rFonts w:ascii="Times New Roman" w:hAnsi="Times New Roman" w:eastAsia="Times New Roman" w:cs="Times New Roman"/>
          <w:b/>
          <w:bCs/>
          <w:color w:val="333333"/>
          <w:sz w:val="16"/>
          <w:szCs w:val="16"/>
          <w:lang w:eastAsia="ru-RU"/>
        </w:rPr>
        <w:t> </w:t>
      </w:r>
    </w:p>
    <w:p w14:paraId="5FF6E037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‌Комитет по образованию администрации Тулунского муниципального района‌</w:t>
      </w:r>
      <w:r>
        <w:rPr>
          <w:rFonts w:ascii="Times New Roman" w:hAnsi="Times New Roman" w:eastAsia="Times New Roman" w:cs="Times New Roman"/>
          <w:color w:val="333333"/>
          <w:sz w:val="20"/>
          <w:szCs w:val="20"/>
          <w:lang w:eastAsia="ru-RU"/>
        </w:rPr>
        <w:t>​</w:t>
      </w:r>
    </w:p>
    <w:p w14:paraId="7A956D32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МОУ "Сибиряковская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О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ОШ"</w:t>
      </w:r>
    </w:p>
    <w:p w14:paraId="1BB4F063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136634A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71D2E04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‌</w:t>
      </w:r>
    </w:p>
    <w:p w14:paraId="337874E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‌</w:t>
      </w:r>
    </w:p>
    <w:p w14:paraId="526C8B6B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УТВЕРЖДЕНО</w:t>
      </w:r>
    </w:p>
    <w:p w14:paraId="501E68C7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Директор</w:t>
      </w:r>
    </w:p>
    <w:p w14:paraId="648E55A2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134955CA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pict>
          <v:rect id="_x0000_i1025" o:spt="1" style="height:0.25pt;width:109.45pt;" fillcolor="#A0A0A0" filled="t" stroked="f" coordsize="21600,21600" o:hr="t" o:hrstd="t" o:hrpct="234" o:hralign="right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31AD358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410BE022">
      <w:pPr>
        <w:shd w:val="clear" w:color="auto" w:fill="FFFFFF"/>
        <w:wordWrap w:val="0"/>
        <w:spacing w:after="0" w:line="240" w:lineRule="auto"/>
        <w:jc w:val="right"/>
        <w:rPr>
          <w:rFonts w:hint="default" w:ascii="Times New Roman" w:hAnsi="Times New Roman" w:eastAsia="Times New Roman" w:cs="Times New Roman"/>
          <w:color w:val="333333"/>
          <w:sz w:val="21"/>
          <w:szCs w:val="21"/>
          <w:lang w:val="en-US"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Муханова</w:t>
      </w:r>
      <w:r>
        <w:rPr>
          <w:rFonts w:hint="default" w:ascii="Times New Roman" w:hAnsi="Times New Roman" w:eastAsia="Times New Roman" w:cs="Times New Roman"/>
          <w:color w:val="333333"/>
          <w:sz w:val="21"/>
          <w:szCs w:val="21"/>
          <w:lang w:val="en-US" w:eastAsia="ru-RU"/>
        </w:rPr>
        <w:t xml:space="preserve"> Е.А.</w:t>
      </w:r>
    </w:p>
    <w:p w14:paraId="2487292E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Приказ №</w:t>
      </w:r>
      <w:r>
        <w:rPr>
          <w:rFonts w:hint="default" w:ascii="Times New Roman" w:hAnsi="Times New Roman" w:eastAsia="Times New Roman" w:cs="Times New Roman"/>
          <w:color w:val="333333"/>
          <w:sz w:val="21"/>
          <w:szCs w:val="21"/>
          <w:lang w:val="en-US" w:eastAsia="ru-RU"/>
        </w:rPr>
        <w:t>58</w:t>
      </w: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от «</w:t>
      </w:r>
      <w:r>
        <w:rPr>
          <w:rFonts w:hint="default" w:ascii="Times New Roman" w:hAnsi="Times New Roman" w:eastAsia="Times New Roman" w:cs="Times New Roman"/>
          <w:color w:val="333333"/>
          <w:sz w:val="21"/>
          <w:szCs w:val="21"/>
          <w:lang w:val="en-US" w:eastAsia="ru-RU"/>
        </w:rPr>
        <w:t>30</w:t>
      </w: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» 08 2024 г.</w:t>
      </w:r>
    </w:p>
    <w:p w14:paraId="12E08A4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‌</w:t>
      </w:r>
    </w:p>
    <w:p w14:paraId="0C2E65A2"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39F11CED">
      <w:pPr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14:paraId="7FC89906">
      <w:pPr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«Русский язык»</w:t>
      </w:r>
    </w:p>
    <w:p w14:paraId="1741B4EC">
      <w:pPr>
        <w:spacing w:after="0" w:line="360" w:lineRule="auto"/>
        <w:jc w:val="center"/>
        <w:rPr>
          <w:rFonts w:ascii="Times New Roman" w:hAnsi="Times New Roman" w:eastAsia="Times New Roman" w:cs="Times New Roman"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sz w:val="32"/>
          <w:szCs w:val="32"/>
          <w:lang w:eastAsia="ru-RU"/>
        </w:rPr>
        <w:t xml:space="preserve">для 1-4 классов  </w:t>
      </w:r>
    </w:p>
    <w:p w14:paraId="4627F3EA">
      <w:pPr>
        <w:spacing w:after="0" w:line="36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AD52F22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9BAA36A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32"/>
          <w:szCs w:val="32"/>
          <w:lang w:eastAsia="ru-RU"/>
        </w:rPr>
        <w:t>Предметная область: «язык и речевая практика»</w:t>
      </w:r>
    </w:p>
    <w:p w14:paraId="7407A49F">
      <w:pPr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  <w:br w:type="textWrapping"/>
      </w:r>
    </w:p>
    <w:p w14:paraId="3C43D4BD">
      <w:pPr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1B8DF55F">
      <w:pPr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455886D6">
      <w:pPr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037F99ED">
      <w:pPr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72A51C84">
      <w:pPr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2BB2A5CF">
      <w:pPr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0B9FAB94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п</w:t>
      </w:r>
      <w:r>
        <w:rPr>
          <w:rFonts w:hint="default" w:ascii="Times New Roman" w:hAnsi="Times New Roman" w:eastAsia="Times New Roman" w:cs="Times New Roman"/>
          <w:b/>
          <w:bCs/>
          <w:color w:val="333333"/>
          <w:sz w:val="28"/>
          <w:szCs w:val="28"/>
          <w:lang w:val="en-US" w:eastAsia="ru-RU"/>
        </w:rPr>
        <w:t>.Сибиряк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2024</w:t>
      </w:r>
      <w:bookmarkStart w:id="0" w:name="_GoBack"/>
      <w:bookmarkEnd w:id="0"/>
    </w:p>
    <w:p w14:paraId="7F3DABAE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14:paraId="053C230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Рабочая программа по учебному предмету «Русский язык»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 изменениями от 17.07.2024 № 495.</w:t>
      </w:r>
    </w:p>
    <w:p w14:paraId="2212FDE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стандартаобразования обучающихся с умственной отсталостью (интеллектуальными нарушениями)(утв.</w:t>
      </w:r>
      <w:r>
        <w:fldChar w:fldCharType="begin"/>
      </w:r>
      <w:r>
        <w:instrText xml:space="preserve"> HYPERLINK "https://www.garant.ru/products/ipo/prime/doc/70760670/" \l "0"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>приказом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Министерства образования и науки РФ от 19 декабря 2014г. №1599) </w:t>
      </w:r>
    </w:p>
    <w:p w14:paraId="4CF24CD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</w:p>
    <w:p w14:paraId="0A05443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Пояснительная записка</w:t>
      </w:r>
    </w:p>
    <w:p w14:paraId="00EEB40F">
      <w:pPr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«Русский язык».</w:t>
      </w:r>
    </w:p>
    <w:p w14:paraId="05543402">
      <w:pPr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Цель обучения: развитие у обучающихся с умственной отсталостью (интеллектуальными нарушениями) устной и письменной речи, формирование практически значимых орфографических и пунктуационных навыков, воспитание интереса к родному языку.</w:t>
      </w:r>
    </w:p>
    <w:p w14:paraId="7B01A3A3">
      <w:pPr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Задачи обучения:</w:t>
      </w:r>
    </w:p>
    <w:p w14:paraId="52179272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уточнение и обогащение представлений об окружающей действительности и овладение на этой основе языковыми средствами (слово, предложение, словосочетание);</w:t>
      </w:r>
    </w:p>
    <w:p w14:paraId="7AA5F502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формирование первоначальных «дограмматических» понятий и развитие коммуникативно-речевых навыков;</w:t>
      </w:r>
    </w:p>
    <w:p w14:paraId="2183CACE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овладение различными доступными средствами устной и письменной коммуникации для решения практико-ориентированных задач;</w:t>
      </w:r>
    </w:p>
    <w:p w14:paraId="4D5C5558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коррекция недостатков речевой и мыслительной деятельности;</w:t>
      </w:r>
    </w:p>
    <w:p w14:paraId="318A546E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формирование основ навыка полноценного чтения художественных текстов доступных для понимания по структуре и содержанию;</w:t>
      </w:r>
    </w:p>
    <w:p w14:paraId="7B306D36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развитие навыков устной коммуникации;</w:t>
      </w:r>
    </w:p>
    <w:p w14:paraId="0BD3D0D6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формирование положительных нравственных качеств и свойств личности.</w:t>
      </w:r>
    </w:p>
    <w:p w14:paraId="73B77A9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Рабочая программа по учебному предмету «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>Русский язык» в 1 классе определяет следующие задачи:</w:t>
      </w:r>
    </w:p>
    <w:p w14:paraId="68E08543">
      <w:pPr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формирование у первоклассников  речевого слуха;</w:t>
      </w:r>
    </w:p>
    <w:p w14:paraId="49F68D50">
      <w:pPr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коррекция нарушений звуковой стороны речи;</w:t>
      </w:r>
    </w:p>
    <w:p w14:paraId="58FAC761">
      <w:pPr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коррекция недостатков сенсомоторной сферы: зрительного восприятия, пространственной ориентировки, мелкой моторики кистей рук;</w:t>
      </w:r>
    </w:p>
    <w:p w14:paraId="06488E35">
      <w:pPr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формирование и развитие элементарных навыков общения с учителем и одноклассниками, в том числе умения адекватно воспринимать речь окружающих и выполнять инструкции педагога.</w:t>
      </w:r>
    </w:p>
    <w:p w14:paraId="272E38D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Рабочая программа по учебному предмету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>«Русский язык» во 2 классе определяет следующие задачи:</w:t>
      </w:r>
    </w:p>
    <w:p w14:paraId="7892AE26">
      <w:pPr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формирование умения правильно и осмысленно читать доступный к пониманию</w:t>
      </w:r>
    </w:p>
    <w:p w14:paraId="389DAC92">
      <w:pPr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текст;</w:t>
      </w:r>
    </w:p>
    <w:p w14:paraId="344B4A95">
      <w:pPr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формирование умения вырабатывать элементарные навыки грамотного письма;</w:t>
      </w:r>
    </w:p>
    <w:p w14:paraId="5AC3F607">
      <w:pPr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повышение уровня общего и речевого развития обучающихся;</w:t>
      </w:r>
    </w:p>
    <w:p w14:paraId="1816D0B5">
      <w:pPr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формирование умения последовательно и правильно излагать свои мысли в устной и письменной форме.</w:t>
      </w:r>
    </w:p>
    <w:p w14:paraId="1591644F">
      <w:pPr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14:paraId="60F7B26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Рабочая программа по учебному предмету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>«Русский язык» в 3 классе определяет следующие задачи:</w:t>
      </w:r>
    </w:p>
    <w:p w14:paraId="21B521B0">
      <w:pPr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обучение навыкам грамотного письма и культуры речи;</w:t>
      </w:r>
    </w:p>
    <w:p w14:paraId="6593F61E">
      <w:pPr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формирование основных орфографических и пунктуационных умений и навыков;</w:t>
      </w:r>
    </w:p>
    <w:p w14:paraId="146DE5C3">
      <w:pPr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>повышение уровня общего и речевого развития обучающихся;</w:t>
      </w:r>
    </w:p>
    <w:p w14:paraId="6799382E">
      <w:pPr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формирование умения последовательно и правильно излагать свои мысли в устной и письменной форме;</w:t>
      </w:r>
    </w:p>
    <w:p w14:paraId="1A171513">
      <w:pPr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уточнение, расширение и активизация словарного запаса.</w:t>
      </w:r>
    </w:p>
    <w:p w14:paraId="04FB679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Рабочая программа по учебному предмету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>«Русский язык» в 4 классе определяет следующие задачи:</w:t>
      </w:r>
    </w:p>
    <w:p w14:paraId="024C3E4E">
      <w:pPr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обучение правильному построению и употреблению в речи простых предложений;</w:t>
      </w:r>
    </w:p>
    <w:p w14:paraId="6F28B810">
      <w:pPr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обучение связной устной речи и первоначальным навыкам связной письменной речи;</w:t>
      </w:r>
    </w:p>
    <w:p w14:paraId="669C4B4C">
      <w:pPr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формирование практически значимых орфографических и пунктуационных умений и навыков;</w:t>
      </w:r>
    </w:p>
    <w:p w14:paraId="7CD7759B">
      <w:pPr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развитие произносительной стороны речи;</w:t>
      </w:r>
    </w:p>
    <w:p w14:paraId="1300D586">
      <w:pPr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формирование первоначальных языковых обобщений и познавательного интереса к языку;</w:t>
      </w:r>
    </w:p>
    <w:p w14:paraId="6BFFCBD6">
      <w:pPr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уточнение, расширение и активизация словарного запаса.</w:t>
      </w:r>
    </w:p>
    <w:p w14:paraId="22E7864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14:paraId="2E20FAA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Общая характеристика учебного предмета</w:t>
      </w:r>
    </w:p>
    <w:p w14:paraId="20C77B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563326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Программа по грамматике, правописанию и развитию речи включает разделы: «Звуки и буквы», «Слово», «Предложение», «Связная речь».</w:t>
      </w:r>
    </w:p>
    <w:p w14:paraId="4A98F2A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На каждом году обучения по всем разделам программы определяется уровень требований, учитывающий умственные и возрастные возможности школьников.</w:t>
      </w:r>
    </w:p>
    <w:p w14:paraId="6FF7C27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Звуки и буквы. Фонетико-фонематические нарушения умственно отсталых школьников затрудняют овладение ими грамматикой и правописанием. Вследствие этого в коррекционных образовательных учреждениях VIII вида на всех годах обучения самое серьезное внимание уделяется звуко-буквенному анализу.</w:t>
      </w:r>
    </w:p>
    <w:p w14:paraId="7D53508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Во 2—4 классах звуко-буквенный анализ является основой формирования фонетически правильного письма и письма по правилу.</w:t>
      </w:r>
    </w:p>
    <w:p w14:paraId="6FEE9AD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Учащиеся приобретают начальные сведения по фонетике и графике: о звуках и буквах, о гласных и согласных, об алфавите, о слоге и переносе по слогам, о гласных ударных и безударных, о согласных звонких и глухих, твердых и мягких, непроизносимых и двойных и др.</w:t>
      </w:r>
    </w:p>
    <w:p w14:paraId="340042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Умственно отсталые школьники овладевают фонетическим составом родной речи, пониманием соотношений между произношением и письмом, которое является не фонетическим, а фонематическим, т. е. передающим основные звуки, а не их варианты, в процессе обучения на уроках и специальных занятиях по коррекции имеющихся у них отклонений психофизического развития. Овладение правописанием безударных гласных, звонких и глухих согласных в конце слова осуществляется на уровне фонетических занятий не на основе анализа морфемного состава слова, а путем сопоставления ударных и безударных гласных, согласных в конце и середине слова с согласными перед гласными.</w:t>
      </w:r>
    </w:p>
    <w:p w14:paraId="3C5DF25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Слово. В процессе практических грамматических упражнений во 2—4 классах изучаются различные разряды слов  — названия предметов, действий, признаков. В 4 классе дается понятие о родственных словах, составляются гнезда родственных слов, выделяется общая часть — корень.</w:t>
      </w:r>
    </w:p>
    <w:p w14:paraId="09C0F6E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Предложение. Изучение предложения имеет особое значение для подготовки умственно отсталых школьников к жизни, к общению.</w:t>
      </w:r>
    </w:p>
    <w:p w14:paraId="050A96E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Понятие о предложении учащиеся получают на конкретном речевом материале в процессе разбора предложения по словам и составления предложения из слов. Упражняясь в составлении предложений на предложенную тему, по картинке, по опорным словам, распространяя предложения по вопросам, по смыслу, восстанавливая нарушенный порядок слов в предложении, учащиеся должны осознать, что в предложении выражается мысль в законченном виде, слова расположены в определенном порядке и связаны между собой.</w:t>
      </w:r>
    </w:p>
    <w:p w14:paraId="43C61A4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3 классе дети учатся составлять и различать предложения по интонации и овладевают пунктуационными навыками постановки точки, вопросительного и восклицательного знаков.</w:t>
      </w:r>
    </w:p>
    <w:p w14:paraId="191DA9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В 4 классе дается понятие о главных и второстепенных членах предложения, что важно для усвоения основной грамматической темы 5 класса, — имени существительного (различение именительного и винительного падежей).</w:t>
      </w:r>
    </w:p>
    <w:p w14:paraId="6BE3BE6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Связная речь. Уже во 2—4 классах особое внимание уделяется формированию у школьников навыков связной устной и письменной речи, так как их возможности излагать свои мысли правильно, полно и последовательно весьма ограниченны. Работа по развитию фонематического слуха и правильного произношения, обогащению и уточнению словаря, обучению построению предложения создает предпосылки формирования умения высказываться в устной и письменной форме.</w:t>
      </w:r>
    </w:p>
    <w:p w14:paraId="3340A3C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Во 2—4 классах проводятся подготовительные упражнения: ответы на последовательно поставленные вопросы, подписи под серией рисунков, работа с деформированным текстом и др.</w:t>
      </w:r>
    </w:p>
    <w:p w14:paraId="3FF8DEB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Начинают формироваться навыки связных устных и письменных высказываний: сочинений и изложений, доступных учащимся по тематике, словарю и грамматическому строю.</w:t>
      </w:r>
    </w:p>
    <w:p w14:paraId="6C796B6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Графические навыки. У учащихся совершенствуются графические навыки, трудности формирования которых у умственно отсталых школьников часто бывают связаны с недостаточным развитием движений мелких мышц руки и малой их координированностью. Работа эта заключается в закреплении написания строчных и прописных букв и их соединений, что предупреждает появление при письме графических ошибок, в списывании с рукописного и печатного текста.</w:t>
      </w:r>
    </w:p>
    <w:p w14:paraId="2F6735E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15CCA25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Описание места учебного предмета в учебном плане</w:t>
      </w:r>
    </w:p>
    <w:p w14:paraId="1483072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по учебному предмету «Русский язык» в 1 классе рассчитана на 99 часов (33 учебные недели) и составляет 3 часа в неделю, </w:t>
      </w:r>
    </w:p>
    <w:p w14:paraId="09876A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во 2 классе рассчитана на 34 учебные недели и составляет 102 часа в год (3 часа в неделю). Рабочая программа по учебному предмету «Русский язык» в 3 классе рассчитана на 102 часа (34 учебные недели) и составляет 3 часа в неделю, в 4 классе рассчитана на 34 учебные недели и составляет 102 часа в год (3 часа в неделю).</w:t>
      </w:r>
    </w:p>
    <w:p w14:paraId="1ACB111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FDB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Планируемые результаты освоения рабочей программы по учебному предмету «Русский язык» в 1 классе </w:t>
      </w:r>
    </w:p>
    <w:p w14:paraId="143D43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Личностные результаты: </w:t>
      </w:r>
    </w:p>
    <w:p w14:paraId="6346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− формирование первоначальных навыков сотрудничества со взрослыми и сверстниками в процессе выполнения совместной учебной деятельности на уроке; − развитие положительного отношения к школе, к урокам русского языка. </w:t>
      </w:r>
    </w:p>
    <w:p w14:paraId="43D6D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Планируемые результаты освоения рабочей программы по учебному предмету «Русский язык» во 2 классе </w:t>
      </w:r>
    </w:p>
    <w:p w14:paraId="53BFA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Личностные результаты: </w:t>
      </w:r>
    </w:p>
    <w:p w14:paraId="27E0A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− формирование интереса к языковой и речевой деятельности; </w:t>
      </w:r>
    </w:p>
    <w:p w14:paraId="46C3C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− развитие бережного отношения к учебным принадлежностям, раздаточному материалу, умению правильно располагать на парте учебные принадлежности. </w:t>
      </w:r>
    </w:p>
    <w:p w14:paraId="0B53ED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Планируемые результаты освоения рабочей программы по учебному предмету «Русский язык» в 3 классе </w:t>
      </w:r>
    </w:p>
    <w:p w14:paraId="2F10FF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Личностные результаты: </w:t>
      </w:r>
    </w:p>
    <w:p w14:paraId="2DCE5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− формирование навыков сотрудничества со взрослыми и сверстниками в разных социальных ситуациях; − принятие и освоение социальной роли обучающегося, проявление социально значимых мотивов учебной деятельности на уроках русского языка; </w:t>
      </w:r>
    </w:p>
    <w:p w14:paraId="1A9E8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− понимание личной ответственности за свои поступки на основе представлений об этических нормах и правилах поведения в современном обществе. </w:t>
      </w:r>
    </w:p>
    <w:p w14:paraId="190BC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Планируемые результаты освоения рабочей программы по учебному предмету «Русский язык» в 4 классе </w:t>
      </w:r>
    </w:p>
    <w:p w14:paraId="415FB65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Личностные результаты:</w:t>
      </w:r>
    </w:p>
    <w:p w14:paraId="42BF3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− осознание себя как гражданина России; формирование чувства гордости за свою Родину, русский язык − осознание языка как основного средства человеческого общения, понимание важности общения как значимой составляющей жизни общества; </w:t>
      </w:r>
    </w:p>
    <w:p w14:paraId="647AD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установка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на уроках русского языка. </w:t>
      </w:r>
    </w:p>
    <w:p w14:paraId="4462D3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475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552C73">
      <w:pPr>
        <w:pStyle w:val="5"/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Уровни достижения предметных результатов по учебному предмету «Русский язык» в 1 классе </w:t>
      </w:r>
    </w:p>
    <w:p w14:paraId="0F38BC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CA9A0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Минимальный уровень:</w:t>
      </w:r>
    </w:p>
    <w:p w14:paraId="50175871">
      <w:pPr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различать звуки на слух и в собственном произношении, знать буквы;</w:t>
      </w:r>
    </w:p>
    <w:p w14:paraId="7B50126D">
      <w:pPr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читать по слогам отдельные слова, соотносить их с предметными картинками;</w:t>
      </w:r>
    </w:p>
    <w:p w14:paraId="75470CBE">
      <w:pPr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с помощью учителя отвечать на вопросы по содержанию прослушанной сказки или рассказа, опираясь на наглядные средства;</w:t>
      </w:r>
    </w:p>
    <w:p w14:paraId="35E53CAD">
      <w:pPr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списывать с печатного текста отдельные слоги и слова.</w:t>
      </w:r>
    </w:p>
    <w:p w14:paraId="73FA26B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Достаточный уровень:</w:t>
      </w:r>
    </w:p>
    <w:p w14:paraId="665C157C">
      <w:pPr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различать звуки на слух и в собственном произношении;</w:t>
      </w:r>
    </w:p>
    <w:p w14:paraId="05C1F0D0">
      <w:pPr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читать по слогам слова, предложения и короткие тексты;</w:t>
      </w:r>
    </w:p>
    <w:p w14:paraId="6C7FE963">
      <w:pPr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отвечать на вопросы по содержанию прочитанного и по иллюстрациям к тексту;</w:t>
      </w:r>
    </w:p>
    <w:p w14:paraId="4F567964">
      <w:pPr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писать строчные и прописные буквы;</w:t>
      </w:r>
    </w:p>
    <w:p w14:paraId="0FDD1AB3">
      <w:pPr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списывать с печатного и рукописного текстов прочитанные и разобранные слова и предложения;</w:t>
      </w:r>
    </w:p>
    <w:p w14:paraId="38C78265">
      <w:pPr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писать на слух отдельные буквы, слоги и слова, написание которых не расходится с произношением (последние – после звукового проговаривания).</w:t>
      </w:r>
    </w:p>
    <w:p w14:paraId="1C72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4F74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Уровни достижения предметных результатов по учебному предмету «Русский язык» во 2 классе </w:t>
      </w:r>
    </w:p>
    <w:p w14:paraId="0962A48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Минимальный уровень:</w:t>
      </w:r>
    </w:p>
    <w:p w14:paraId="58BBA137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различать сходные по начертанию буквы;</w:t>
      </w:r>
    </w:p>
    <w:p w14:paraId="20DBCC01">
      <w:pPr>
        <w:numPr>
          <w:ilvl w:val="0"/>
          <w:numId w:val="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списывать по слогам с рукописного и печатного текста;</w:t>
      </w:r>
    </w:p>
    <w:p w14:paraId="30D07318">
      <w:pPr>
        <w:numPr>
          <w:ilvl w:val="0"/>
          <w:numId w:val="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анализировать слова по звуковому составу;</w:t>
      </w:r>
    </w:p>
    <w:p w14:paraId="41643470">
      <w:pPr>
        <w:numPr>
          <w:ilvl w:val="0"/>
          <w:numId w:val="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различать звуки гласные и согласные, согласные - звонкие и глухие, твердые и мягкие на слух, в произношении;</w:t>
      </w:r>
    </w:p>
    <w:p w14:paraId="2F19D0CD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различать слова, обозначающие названия предметов, слова, обозначающие действия предметов;</w:t>
      </w:r>
    </w:p>
    <w:p w14:paraId="50BC5792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составлять по картинкам, по заданию предложения;</w:t>
      </w:r>
    </w:p>
    <w:p w14:paraId="075F6406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писать под диктовку буквы, слоги, слова (из 3-4 букв), написание которых не расходится с произношением (6 слов);</w:t>
      </w:r>
    </w:p>
    <w:p w14:paraId="2392A841">
      <w:pPr>
        <w:numPr>
          <w:ilvl w:val="0"/>
          <w:numId w:val="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писать предложения с заглавной буквы, в конце предложения ставить точку;</w:t>
      </w:r>
    </w:p>
    <w:p w14:paraId="2E622BE5">
      <w:pPr>
        <w:numPr>
          <w:ilvl w:val="0"/>
          <w:numId w:val="8"/>
        </w:numPr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использовать приобретённые знания и умения в практической деятельности и повседневной жизни.</w:t>
      </w:r>
    </w:p>
    <w:p w14:paraId="07D30DF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Достаточный уровень:</w:t>
      </w:r>
    </w:p>
    <w:p w14:paraId="7B3946B1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списывать по слогам с рукописного и печатного текстов;</w:t>
      </w:r>
    </w:p>
    <w:p w14:paraId="35358FE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анализировать слова по звуковому составу;</w:t>
      </w:r>
    </w:p>
    <w:p w14:paraId="7C5F783F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различать звуки гласные и согласные, согласные - звонкие и глухие, свистящие и шипящие, твердые и мягкие на слух, в произношении, написании;</w:t>
      </w:r>
    </w:p>
    <w:p w14:paraId="7B9F12C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писать под диктовку слова, написание которых не расходится с произношением, простые по структуре предложения, текст после предварительного анализа (10—15 слов);</w:t>
      </w:r>
    </w:p>
    <w:p w14:paraId="5469CBAE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делить слова на слоги;</w:t>
      </w:r>
    </w:p>
    <w:p w14:paraId="5551A581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писать предложения с заглавной буквы, в конце предложения ставить точку, вопросительный знак;</w:t>
      </w:r>
    </w:p>
    <w:p w14:paraId="336ED296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составлять по заданию предложения, выделять предложения из речи и текста.</w:t>
      </w:r>
    </w:p>
    <w:p w14:paraId="36BF7B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414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Уровни достижения предметных результатов по учебному предмету «Русский язык» в 3 классе </w:t>
      </w:r>
    </w:p>
    <w:p w14:paraId="55457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83C58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 xml:space="preserve">Минимальный уровень: </w:t>
      </w:r>
    </w:p>
    <w:p w14:paraId="747FB760">
      <w:pPr>
        <w:pStyle w:val="6"/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426"/>
        <w:jc w:val="both"/>
        <w:rPr>
          <w:color w:val="000000" w:themeColor="text1"/>
          <w:u w:val="single"/>
        </w:rPr>
      </w:pPr>
      <w:r>
        <w:rPr>
          <w:color w:val="000000" w:themeColor="text1"/>
        </w:rPr>
        <w:t xml:space="preserve">списывать слова с послоговым орфографическим проговариванием спомощью учителя; </w:t>
      </w:r>
    </w:p>
    <w:p w14:paraId="3E832C13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различать гласные и согласные, ударные и безударные гласные с помощью учителя;  </w:t>
      </w:r>
    </w:p>
    <w:p w14:paraId="36B0427F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дифференцировать оппозиционные согласные звуки с помощью учителя; </w:t>
      </w:r>
    </w:p>
    <w:p w14:paraId="3F6A6177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делить слова на слоги, переносить части слова при письме с помощью учителя; </w:t>
      </w:r>
    </w:p>
    <w:p w14:paraId="02C6C81B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списывать текст целыми словами (10-20  слов); включая  слова  с изученными орфограммами; </w:t>
      </w:r>
    </w:p>
    <w:p w14:paraId="6EED91CB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составлять предложения, восстанавливать нарушенный порядок слов в предложении с помощью опор и с помощью учителя; </w:t>
      </w:r>
    </w:p>
    <w:p w14:paraId="1B369EC4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выделять предложения из текста; </w:t>
      </w:r>
    </w:p>
    <w:p w14:paraId="3EBBF676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уметь располагать слова в алфавитном порядке с опорой на наглядность с помощью учителя.</w:t>
      </w:r>
    </w:p>
    <w:p w14:paraId="1016B14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Достаточный уровень: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записывать слова с послоговым орфографическим проговариванием; </w:t>
      </w:r>
    </w:p>
    <w:p w14:paraId="267FCB1E">
      <w:pPr>
        <w:numPr>
          <w:ilvl w:val="0"/>
          <w:numId w:val="1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различать гласные и согласные, ударные и безударные гласные;  </w:t>
      </w:r>
    </w:p>
    <w:p w14:paraId="310A02F3">
      <w:pPr>
        <w:numPr>
          <w:ilvl w:val="0"/>
          <w:numId w:val="1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дифференцировать оппозиционные согласные звуки; </w:t>
      </w:r>
    </w:p>
    <w:p w14:paraId="76C2FE05">
      <w:pPr>
        <w:numPr>
          <w:ilvl w:val="0"/>
          <w:numId w:val="1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делить слова на слоги, переносить части слова при письме; </w:t>
      </w:r>
    </w:p>
    <w:p w14:paraId="374CF795">
      <w:pPr>
        <w:numPr>
          <w:ilvl w:val="0"/>
          <w:numId w:val="1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списывать текст целыми словами; писать текст под диктовку (20 -25 слов), включая слова с изученными орфограммами; </w:t>
      </w:r>
    </w:p>
    <w:p w14:paraId="4AE7E8E5">
      <w:pPr>
        <w:numPr>
          <w:ilvl w:val="0"/>
          <w:numId w:val="1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составлять предложения, восстанавливать нарушенный порядок слов в предложении; </w:t>
      </w:r>
    </w:p>
    <w:p w14:paraId="110E2D70">
      <w:pPr>
        <w:numPr>
          <w:ilvl w:val="0"/>
          <w:numId w:val="1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выделять предложения из текста, восстанавливать нарушенный порядок слов в предложении; </w:t>
      </w:r>
    </w:p>
    <w:p w14:paraId="22F3469B">
      <w:pPr>
        <w:numPr>
          <w:ilvl w:val="0"/>
          <w:numId w:val="1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уметь располагать слова в алфавитном порядке.</w:t>
      </w:r>
    </w:p>
    <w:p w14:paraId="0CF19E1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14:paraId="786875D8">
      <w:pPr>
        <w:pStyle w:val="5"/>
        <w:ind w:left="720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Уровни достижения предметных результатов по учебному предмету «Русский язык» в 4 классе </w:t>
      </w:r>
    </w:p>
    <w:p w14:paraId="289A6178">
      <w:pPr>
        <w:pStyle w:val="5"/>
        <w:ind w:left="720"/>
        <w:jc w:val="both"/>
        <w:rPr>
          <w:color w:val="000000" w:themeColor="text1"/>
        </w:rPr>
      </w:pPr>
    </w:p>
    <w:p w14:paraId="1B2D6FB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Минимальный уровень:</w:t>
      </w:r>
    </w:p>
    <w:p w14:paraId="5C4F05F0"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различать гласные и согласные звуки и буквы; ударные и безударные гласные звуки; оппозиционные согласные по звонкости-глухости, твердости-мягкости;</w:t>
      </w:r>
    </w:p>
    <w:p w14:paraId="3E34B65B"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делить слова на слоги для переноса;</w:t>
      </w:r>
    </w:p>
    <w:p w14:paraId="6377EDFD"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списывать по слогам и целыми словами с рукописного и печатного текстов с орфографическим проговариванием;</w:t>
      </w:r>
    </w:p>
    <w:p w14:paraId="346210C7"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записывать под диктовку слова и короткие предложения (2 - 4 слова) с изученными орфограммами;</w:t>
      </w:r>
    </w:p>
    <w:p w14:paraId="6249ECC9"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обозначать мягкость и твердость согласных звуков на письме гласными буквами и буквой "ь" (после предварительной отработки);</w:t>
      </w:r>
    </w:p>
    <w:p w14:paraId="370BDFA4"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дифференцировать и подбирать слова, обозначающие предметы, действия, признаки;</w:t>
      </w:r>
    </w:p>
    <w:p w14:paraId="4D8DB7EF"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составлять предложения, восстанавливая в них нарушенный порядок слов с ориентацией на серию сюжетных картинок;</w:t>
      </w:r>
    </w:p>
    <w:p w14:paraId="77870025"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выделять из текста предложения на заданную тему;</w:t>
      </w:r>
    </w:p>
    <w:p w14:paraId="0F8DDA46"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участвовать в обсуждении темы текста и выбора заголовка к нему.</w:t>
      </w:r>
    </w:p>
    <w:p w14:paraId="530951E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Достаточный уровень:</w:t>
      </w:r>
    </w:p>
    <w:p w14:paraId="78B0A807"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различать звуки и буквы;</w:t>
      </w:r>
    </w:p>
    <w:p w14:paraId="42A730B1"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уметь дать характеристику гласных и согласных звуков с опорой на образец и опорную схему;</w:t>
      </w:r>
    </w:p>
    <w:p w14:paraId="0228EF12"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списывать рукописного и печатного текста целыми словами с орфографическим проговариванием;</w:t>
      </w:r>
    </w:p>
    <w:p w14:paraId="46377814"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записывать под диктовку текст, включающий слова с изученными орфограммами (30 - 35 слов);</w:t>
      </w:r>
    </w:p>
    <w:p w14:paraId="268DEA9A"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дифференцировать и подбирать слова различных категорий по вопросу и грамматическому значению (название предметов, действий и признаков предметов);</w:t>
      </w:r>
    </w:p>
    <w:p w14:paraId="2EE823C5"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составлять и распространять предложение, устанавливать связи между словами с помощью учителя, уметь ставить знаки препинания в конце предложения (точка, вопросительный и восклицательный знак);</w:t>
      </w:r>
    </w:p>
    <w:p w14:paraId="695D769D"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делить текст на предложения;</w:t>
      </w:r>
    </w:p>
    <w:p w14:paraId="27AC4701"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выделять тему текста (о чем идет речь), выбирать один заголовка из нескольких, подходящий по смыслу;</w:t>
      </w:r>
    </w:p>
    <w:p w14:paraId="343EF799"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firstLine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самостоятельная записывать 3 - 4 предложения из составленного текста после его анализа.</w:t>
      </w:r>
    </w:p>
    <w:p w14:paraId="4EA4B54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14:paraId="6840FE2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учебного предмета</w:t>
      </w:r>
    </w:p>
    <w:p w14:paraId="338B2117">
      <w:pPr>
        <w:pStyle w:val="6"/>
        <w:numPr>
          <w:ilvl w:val="0"/>
          <w:numId w:val="14"/>
        </w:num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класс</w:t>
      </w:r>
    </w:p>
    <w:p w14:paraId="0CBD4419">
      <w:pPr>
        <w:pStyle w:val="6"/>
        <w:rPr>
          <w:b/>
          <w:color w:val="000000" w:themeColor="text1"/>
        </w:rPr>
      </w:pPr>
    </w:p>
    <w:p w14:paraId="2D4D2F3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Содержание учебного предмета «Русский язык» в 1 классе включает в себя добукварный и букварный периоды.</w:t>
      </w:r>
    </w:p>
    <w:p w14:paraId="2AFEC98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Добукварный период. Основные задачи добукварного периода: подготовить обучающихся к овладению первоначальными навыками чтения и письма; привить интерес к обучению; выявить особенности общего и речевого развития каждого ребенка.</w:t>
      </w:r>
    </w:p>
    <w:p w14:paraId="5154436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В этот период начинается работа по формированию у детей общеречевых навыков, по развитию слухового и зрительного восприятия, совершенствованию произношения и пространственной ориентировки, а также развитию мелких мышц рук. Обучение проходит в процессе ознакомления с предметами и явлениями окружающей действительности, организации дидактических игр и игровых упражнений. На уроках значительное место отводится развитию речи. Обучающиеся учатся слушать и понимать собеседника, выполнять несложные инструкции (сядь, встань, подойди к доске и др.), отвечать на вопросы.</w:t>
      </w:r>
    </w:p>
    <w:p w14:paraId="583A19A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Развитие речи на уроках предусматривает также формирование правильной артикуляции и дикции, соответствующего темпа и ритма речи. Основными видами работы в этом направлении являются беседы; заучивание с голоса учителя коротких стихотворений, загадок, скороговорок; небольшие инсценировки.</w:t>
      </w:r>
    </w:p>
    <w:p w14:paraId="36A2602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Совершенствованию произносительной стороны речи способствуют артикуляционные упражнения для губ, языка, нёба, щек и т. д. Развитие слухового восприятия и речевого слуха в добукварный период является основой для усвоения звуков речи. Обучающиеся учатся различать звуки окружающей действительности, например, шуршание листьев, голоса животных (р-р-р, ш-ш-ш, з-з-з) и т. д. Обучающиеся практически знакомятся с понятиями </w:t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  <w:t xml:space="preserve">слово, часть слова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  <w:t>слог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  <w:t xml:space="preserve">, звук.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Они учатся составлять предложения по заданиям и вопросам учителя, с использованием рисунков, по предложенной теме; делить предложения на слова, слова на слоги; выделять отдельные звуки в начале слова.</w:t>
      </w:r>
    </w:p>
    <w:p w14:paraId="6796DDB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Развитие зрительного восприятия и пространственной ориентировки в большей степени направлено на подготовку к осознанию образа буквы, ее пространственного расположения, к сочетанию с другими буквами. Эта работа способствует предупреждению неточного восприятия напечатанных или написанных слов.</w:t>
      </w:r>
    </w:p>
    <w:p w14:paraId="1CE2056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Обучающиеся учатся различать геометрические фигуры по цвету, размеру, составлять комбинации из полосок, геометрических фигур, располагать их в определенной последовательности и заданном направлении (слева направо, сверху вниз). Упражнения выполняются по предложенному учителем образцу, по памяти, по словесной инструкции.</w:t>
      </w:r>
    </w:p>
    <w:p w14:paraId="54E6580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На уроках русского языка проводится работа по подготовке обучающихся к обучению письму. Обучающиеся приобретают навык пользования карандашом, ручкой, учатся рисовать и раскрашивать по трафарету геометрические фигуры, несложные орнаменты, рисунки, напоминающие образ букв, а затем элементы букв. </w:t>
      </w:r>
    </w:p>
    <w:p w14:paraId="563FB41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К концу добукварного периода обучающиеся должны уметь делить предложения (из двух-трех слов) на слова, двусложные слова на слоги, выделять звуки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а, у, м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в начале слов, владеть графическими умениями.</w:t>
      </w:r>
    </w:p>
    <w:p w14:paraId="5F993B5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Букварный период. В этот период у обучающихся формируется звуко-буквенный анализ и синтез как основа овладения чтением и письмом. Материалом обучения грамоте являются звуки и буквы, слоговые структуры, предложения, короткие тексты.</w:t>
      </w:r>
    </w:p>
    <w:p w14:paraId="1889FF3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Усвоение звука предполагает выделение его из речи, правильное и отчетливое произношение, различение в сочетаниях с другими звуками, дифференциацию смешиваемых звуков. Буква изучается в следующей последовательности: восприятие общей ее формы, изучение состава буквы (элементов и их расположения), сравнение с другими, ранее изученными буквами. Важным моментом является соотнесение звука и буквы.</w:t>
      </w:r>
    </w:p>
    <w:p w14:paraId="519B5DB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Слияние звуков в слоги и чтение слоговых структур осуществляется постепенно. Сначала читаются слоги-слова (ау, уа), затем обратные слоги (ам, ум), после этого прямые слоги (ма, му), требующие особого внимания при обучении слитному их чтению, и после них слоги со стечением согласных. Лучшему усвоению образа буквы, соотнесения звука и буквы, составлению слогов и слов поможет использование кукольной азбуки и других игровых технологий.</w:t>
      </w:r>
    </w:p>
    <w:p w14:paraId="2C524BC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Чтение слов осуществляется по мере изучения слоговых структур. Большое внимание уделяется чтению по букварю, использованию иллюстративного материала для улучшения понимания читаемого. Основным методом обучения чтению является чтение по следам анализа.</w:t>
      </w:r>
    </w:p>
    <w:p w14:paraId="562C7EF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При обучении письму важно научить детей правильному начертанию букв и соединению их в слоги, слова. Упражнения в написании слогов, слов, предложений опираются на звуко-буквенный анализ, предварительную условно-графическую запись и составление слогов, слов из букв разрезной азбуки.</w:t>
      </w:r>
    </w:p>
    <w:p w14:paraId="6712DAF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14:paraId="77F5A32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учебного предмета</w:t>
      </w:r>
    </w:p>
    <w:p w14:paraId="4125E6AE">
      <w:pPr>
        <w:pStyle w:val="6"/>
        <w:numPr>
          <w:ilvl w:val="0"/>
          <w:numId w:val="14"/>
        </w:num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класс</w:t>
      </w:r>
    </w:p>
    <w:p w14:paraId="55660138">
      <w:pPr>
        <w:pStyle w:val="6"/>
        <w:rPr>
          <w:b/>
          <w:color w:val="000000" w:themeColor="text1"/>
        </w:rPr>
      </w:pPr>
    </w:p>
    <w:p w14:paraId="4741574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Обучение русскому языку обучающихся с интеллектуальными нарушениями предполагает формирование речевых умений, владение которыми поможет выпускникам максимально реализоваться в самостоятельной жизни, занять адекватное социальное положение в обществе. Во 2 классе звуко-буквенный анализ является основой формирования фонетически правильного письма и письма по правилу. Обучающиеся приобретают начальные сведения о фонетике и графике, овладевают правописанием безударных гласных, звонких и глухих согласных в конце слова путем сопоставления ударных и безударных гласных, согласных в конце и середине слова с согласными перед гласными. </w:t>
      </w:r>
    </w:p>
    <w:p w14:paraId="2566019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В процессе практических грамматических упражнений во 2 классе изучаются различные разряды слов - названий предметов, действий, признаков. Понятие о предложении обучающиеся получают на конкретном речевом материале в процессе разбора предложения по словам и составления предложения из слов. Упражняясь в составлении предложений на предложенную тему, по картинке, по опорным словам, распространяя предложения по вопросам, по смыслу, восстанавливая нарушенный порядок слов в предложении, учащиеся должны осознать, что в предложении выражается мысль в законченном виде, слова расположены в определенном порядке и связаны между собой. Эту связь можно установить с помощью вопросов.</w:t>
      </w:r>
    </w:p>
    <w:p w14:paraId="3E67648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Во 2 классе особое внимание уделяется формированию у обучающихся навыков связной устной и письменной речи. Работа по развитию фонематического слуха и правильного произношения, обогащению и уточнению словаря, обучению построению предложения создает предпосылки формирования умения высказываться в устной и письменной форме. Проводятся подготовительные упражнения: ответы на последовательно поставленные вопросы, подписи под серией рисунков, работа с деформированным текстом и др. </w:t>
      </w:r>
    </w:p>
    <w:p w14:paraId="0FD241B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Работа по совершенствованию графических умений заключается в закреплении написания строчных и прописных букв и их соединений, что предупреждает появление при письме графических ошибок в списывании с рукописного и печатного текста. </w:t>
      </w:r>
    </w:p>
    <w:p w14:paraId="5A72315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Дидактическая игра занимает oco6oe место в процессе o6yчeния, поскольку поднимает наиболее высокий эмоциональный уровень выполнение учебных заданий.</w:t>
      </w:r>
    </w:p>
    <w:p w14:paraId="0652E5F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14:paraId="74D8489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учебного предмета</w:t>
      </w:r>
    </w:p>
    <w:p w14:paraId="3F601BA6">
      <w:pPr>
        <w:pStyle w:val="6"/>
        <w:numPr>
          <w:ilvl w:val="0"/>
          <w:numId w:val="14"/>
        </w:num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класс</w:t>
      </w:r>
    </w:p>
    <w:p w14:paraId="319DB61E">
      <w:pPr>
        <w:pStyle w:val="6"/>
        <w:rPr>
          <w:b/>
          <w:color w:val="000000" w:themeColor="text1"/>
        </w:rPr>
      </w:pPr>
    </w:p>
    <w:p w14:paraId="7646C4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Русский (родной) язык как учебный предмет является ведущим, так как от его усвоения во многом зависит успешность всего школьного обучения. Практическая и коррекционная направленность обучения языку обусловливает его специфику. Все знания обучающихся, получаемые ими в основном при выполнении упражнений, являются практически значимыми для их социальной адаптации и реабилитации. Необходимость коррекции познавательной и речевой деятельности школьников с умственной отсталостью обусловлена трудностями овладения ими русской (родной) фонетикой, графикой и орфографией, своеобразием их общего и речевого развития, имеющихся психофизических функций.</w:t>
      </w:r>
    </w:p>
    <w:p w14:paraId="05ED8C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Главным принципом, организующим все программы по основным разделам русского языка, является развитие речи обучающихся.</w:t>
      </w:r>
    </w:p>
    <w:p w14:paraId="4DDBB8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  <w:t>Звуки и буквы.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Фонетико-фонематические нарушения обучающихся с умственной отсталостью (интеллектуальными нарушениями) затрудняют овладение ими грамматикой и правописанием. Вследствие этого в 3 классе самое серьезное внимание уделяется звукобуквенному анализу. Звукобуквенный анализ является основой формирования фонетически правильного письма и письма по правилам. Обучающиеся овладевают фонетическим составом родной речи, пониманием соотношений между произношением и письмом, которое является не фонетическим, а фонематическим, т. е. передающим основные звуки, а не их варианты.</w:t>
      </w:r>
    </w:p>
    <w:p w14:paraId="1FC197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  <w:t>Слово.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В процессе практических грамматических упражнений в 3 классе изучаются различные разряды слов названия предметов, действий, признаков.</w:t>
      </w:r>
    </w:p>
    <w:p w14:paraId="5597F3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  <w:t>Предложение.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Понятие о предложении обучающиеся получают на конкретном речевом материале в процессе разбора предложения, по словам и составления предложения из слов. Упражняясь в составлении предложений на предложенную тему, по картинке, по опорным словам, распространяя предложения по вопросам, по смыслу, восстанавливая нарушенный порядок слов в предложении, обучающиеся  должны осознать, что в предложении выражается мысль в законченном виде, слова расположены в определенном порядке и связаны между собой. Эту связь можно установить с помощью вопросов.</w:t>
      </w:r>
    </w:p>
    <w:p w14:paraId="5CED15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В 3 классе школьники учатся составлять и различать предложения по интонации и овладевают пунктуационными навыками постановки точки, вопросительного и восклицательного знаков.</w:t>
      </w:r>
    </w:p>
    <w:p w14:paraId="09FD4C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  <w:t xml:space="preserve"> Связная речь.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В 3 классе особое внимание уделяется формированию навыков связной устной и письменной речи, так как их возможности излагать свои мысли правильно, полно и последовательно весьма ограниченны. Работа по развитию фонематического слуха и правильного произношения, обогащению и уточнению словаря, обучению построению предложения создает предпосылки формирования умения высказываться в устной и письменной формах.</w:t>
      </w:r>
    </w:p>
    <w:p w14:paraId="70A7513E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  <w:t xml:space="preserve">Графические навыки.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У обучающихся продолжают совершенствоваться  графические навыки: закрепление написания строчных и прописных букв и их соединений</w:t>
      </w:r>
    </w:p>
    <w:p w14:paraId="1444BDC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учебного предмета</w:t>
      </w:r>
    </w:p>
    <w:p w14:paraId="61FA22D9">
      <w:pPr>
        <w:pStyle w:val="6"/>
        <w:numPr>
          <w:ilvl w:val="0"/>
          <w:numId w:val="14"/>
        </w:num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класс</w:t>
      </w:r>
    </w:p>
    <w:p w14:paraId="6BC1FE7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Обучение русскому языку в 4 классе носит практическую направленность и тесно связано с другими учебными предметами.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>При подборе учебного материала используется разноуровневый подход к учебным возможностям обучающихся, способствующий наилучшей социальной адаптации обучающихся в обществе.</w:t>
      </w:r>
    </w:p>
    <w:p w14:paraId="69E8181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 4 классе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>овладение правописанием безударных гласных, звонких и глухих согласных в конце слова осуществляется на уровне фонетических занятий не на основе анализа морфемного состава слова, а путем сопоставления ударных и безударных гласных, согласных в конце и середине слова с согласными перед гласными.</w:t>
      </w:r>
    </w:p>
    <w:p w14:paraId="4BF5673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В процессе практических грамматических упражнений изучаются различные разряды слов: названия предметов, действий и признаков, родственные слова. Цель таких упражнений: обогащать словарь обучающихся данными разрядами слов в контексте определённых тем, научить употреблять в речи слова в различных формах в зависимости от их связи с другими словами, составлять словосочетания и предложения.</w:t>
      </w:r>
    </w:p>
    <w:p w14:paraId="0946538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Эта тема занимает в программе особое место, поскольку предложение является минимальной единицей коммуникативного уровня. В процессе выполнения практических упражнений обучающиеся знакомятся с некоторыми признаками предложения: законченность мысли, связь слов в предложении, порядок слов. На этом этапе выполняются разнообразные упражнения в распространении и составлении предложений на основе действий, по картинкам, вопросу, графическому изображению,проводится работа с деформированным предложением. Знакомясь с порядком слов в предложении, обучающиеся узнают и о вариативности этого порядка. В этой теме даются также знания об интонационном разнообразии предложений и их пунктуационном оформлении.</w:t>
      </w:r>
    </w:p>
    <w:p w14:paraId="2CCFE8A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 4 классе особое внимание уделяется формированию у обучающихся навыков связной устной и письменной речи, так как их возможности излагать свои мысли правильно, полно и последовательно весьма ограниченны. Продолжается работа с деформированным текстом. Обучающиеся учатся писать небольшое изложение под руководством учителя; делают описание картин по коллективно составленному плану; учатся оформлять деловые бумаги: письмо адреса на конверте. </w:t>
      </w:r>
    </w:p>
    <w:p w14:paraId="2B2D2F1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Внимание к чёткому и аккуратному письму должно иметь место на каждом уроке. На минутке чистописания закрепляется правильное написание строчных и прописных букв и их соединений, что предупреждает появление графических ошибок при списывании с рукописного и печатного текстов.</w:t>
      </w:r>
    </w:p>
    <w:p w14:paraId="2B21AEB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pPr>
    </w:p>
    <w:p w14:paraId="798F37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548F3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EEDAC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Тематическое планирование</w:t>
      </w:r>
    </w:p>
    <w:p w14:paraId="65144D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класс</w:t>
      </w:r>
    </w:p>
    <w:tbl>
      <w:tblPr>
        <w:tblStyle w:val="3"/>
        <w:tblW w:w="8692" w:type="dxa"/>
        <w:tblInd w:w="4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5072"/>
        <w:gridCol w:w="1418"/>
        <w:gridCol w:w="1662"/>
      </w:tblGrid>
      <w:tr w14:paraId="361AB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vAlign w:val="center"/>
          </w:tcPr>
          <w:p w14:paraId="2E5231A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14:paraId="5003685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072" w:type="dxa"/>
            <w:vAlign w:val="center"/>
          </w:tcPr>
          <w:p w14:paraId="5595299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14:paraId="4B0A10E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662" w:type="dxa"/>
            <w:vAlign w:val="center"/>
          </w:tcPr>
          <w:p w14:paraId="58D9543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Контрольные работы </w:t>
            </w:r>
          </w:p>
        </w:tc>
      </w:tr>
      <w:tr w14:paraId="44A976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40" w:type="dxa"/>
            <w:vAlign w:val="center"/>
          </w:tcPr>
          <w:p w14:paraId="0D29863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072" w:type="dxa"/>
            <w:vAlign w:val="center"/>
          </w:tcPr>
          <w:p w14:paraId="56A5126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Добукварный (пропедевтический) период </w:t>
            </w:r>
          </w:p>
        </w:tc>
        <w:tc>
          <w:tcPr>
            <w:tcW w:w="1418" w:type="dxa"/>
            <w:vAlign w:val="center"/>
          </w:tcPr>
          <w:p w14:paraId="6613EBF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662" w:type="dxa"/>
            <w:vAlign w:val="center"/>
          </w:tcPr>
          <w:p w14:paraId="2847EA7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14:paraId="478E36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540" w:type="dxa"/>
            <w:vAlign w:val="center"/>
          </w:tcPr>
          <w:p w14:paraId="6EA8A64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072" w:type="dxa"/>
            <w:vAlign w:val="center"/>
          </w:tcPr>
          <w:p w14:paraId="5DCC4D3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Обучение грамоте (букварный период)</w:t>
            </w:r>
          </w:p>
        </w:tc>
        <w:tc>
          <w:tcPr>
            <w:tcW w:w="1418" w:type="dxa"/>
            <w:vAlign w:val="center"/>
          </w:tcPr>
          <w:p w14:paraId="564F760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662" w:type="dxa"/>
            <w:vAlign w:val="center"/>
          </w:tcPr>
          <w:p w14:paraId="43EE3CF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14:paraId="704B58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2" w:type="dxa"/>
            <w:gridSpan w:val="2"/>
          </w:tcPr>
          <w:p w14:paraId="4962C368">
            <w:pPr>
              <w:spacing w:after="0" w:line="240" w:lineRule="auto"/>
              <w:ind w:firstLine="33"/>
              <w:jc w:val="right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14:paraId="480E28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662" w:type="dxa"/>
          </w:tcPr>
          <w:p w14:paraId="7AE9B3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          0</w:t>
            </w:r>
          </w:p>
        </w:tc>
      </w:tr>
    </w:tbl>
    <w:p w14:paraId="3AB285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A9761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Тематическое планирование</w:t>
      </w:r>
    </w:p>
    <w:p w14:paraId="19A07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класс</w:t>
      </w:r>
    </w:p>
    <w:p w14:paraId="4EE4C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3"/>
        <w:tblW w:w="8752" w:type="dxa"/>
        <w:tblInd w:w="4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4979"/>
        <w:gridCol w:w="1418"/>
        <w:gridCol w:w="1660"/>
      </w:tblGrid>
      <w:tr w14:paraId="7C627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0FC3B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CD89E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Название раздела, темы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9DCD2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482AF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Контрольные работы </w:t>
            </w:r>
          </w:p>
        </w:tc>
      </w:tr>
      <w:tr w14:paraId="54546E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D9EE4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31CA5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333F7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F9631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14:paraId="56C439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CC567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E5D25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Звуки и буквы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8B140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8A643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14:paraId="57BA28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3D6DA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CBE41A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Парные звонкие и глухие согласные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50D6A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BE4AF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14:paraId="4C79D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3FC3F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7409A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Шипящие и свистящие согласные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DA6A6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1936D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14:paraId="56B46E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6EB16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0946C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Гласные буквы Е, Ё, Ю, Я в начале слова или слога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53D68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8AFA0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14:paraId="36AE2A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E5560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8CD23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Твердые и мягкие согласные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12443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1CC9C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14:paraId="17AC4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E0BA9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586D9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Мягкий знак на конце слова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8C69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94108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C4586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140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Тематическое планирование</w:t>
      </w:r>
    </w:p>
    <w:p w14:paraId="0410A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класс</w:t>
      </w:r>
    </w:p>
    <w:p w14:paraId="7054D6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3"/>
        <w:tblW w:w="8809" w:type="dxa"/>
        <w:tblInd w:w="4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954"/>
        <w:gridCol w:w="1448"/>
        <w:gridCol w:w="1699"/>
      </w:tblGrid>
      <w:tr w14:paraId="7A7DC0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708" w:type="dxa"/>
            <w:vAlign w:val="center"/>
          </w:tcPr>
          <w:p w14:paraId="0F4E297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14:paraId="45E4568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954" w:type="dxa"/>
            <w:vAlign w:val="center"/>
          </w:tcPr>
          <w:p w14:paraId="344A7A5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448" w:type="dxa"/>
            <w:vAlign w:val="center"/>
          </w:tcPr>
          <w:p w14:paraId="7967FFD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699" w:type="dxa"/>
            <w:vAlign w:val="center"/>
          </w:tcPr>
          <w:p w14:paraId="38FBC53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Контрольные работы </w:t>
            </w:r>
          </w:p>
        </w:tc>
      </w:tr>
      <w:tr w14:paraId="3D85AF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8" w:type="dxa"/>
            <w:vAlign w:val="center"/>
          </w:tcPr>
          <w:p w14:paraId="3E6D2F4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954" w:type="dxa"/>
            <w:vAlign w:val="center"/>
          </w:tcPr>
          <w:p w14:paraId="5A043A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448" w:type="dxa"/>
            <w:vAlign w:val="center"/>
          </w:tcPr>
          <w:p w14:paraId="07B9743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699" w:type="dxa"/>
            <w:vAlign w:val="center"/>
          </w:tcPr>
          <w:p w14:paraId="5F9DE3B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14:paraId="23CDE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08" w:type="dxa"/>
            <w:vAlign w:val="center"/>
          </w:tcPr>
          <w:p w14:paraId="1EE5BC0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954" w:type="dxa"/>
            <w:vAlign w:val="center"/>
          </w:tcPr>
          <w:p w14:paraId="35A6D3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Звуки и буквы</w:t>
            </w:r>
          </w:p>
        </w:tc>
        <w:tc>
          <w:tcPr>
            <w:tcW w:w="1448" w:type="dxa"/>
            <w:vAlign w:val="center"/>
          </w:tcPr>
          <w:p w14:paraId="52CE7AC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699" w:type="dxa"/>
            <w:vAlign w:val="center"/>
          </w:tcPr>
          <w:p w14:paraId="21D35FE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14:paraId="5FA7F0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08" w:type="dxa"/>
            <w:vAlign w:val="center"/>
          </w:tcPr>
          <w:p w14:paraId="4619399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954" w:type="dxa"/>
            <w:vAlign w:val="center"/>
          </w:tcPr>
          <w:p w14:paraId="25DD24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Слово. Названия предметов</w:t>
            </w:r>
          </w:p>
        </w:tc>
        <w:tc>
          <w:tcPr>
            <w:tcW w:w="1448" w:type="dxa"/>
            <w:vAlign w:val="center"/>
          </w:tcPr>
          <w:p w14:paraId="3EC7EBA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699" w:type="dxa"/>
            <w:vAlign w:val="center"/>
          </w:tcPr>
          <w:p w14:paraId="334184A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14:paraId="7ABA21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708" w:type="dxa"/>
            <w:shd w:val="clear" w:color="auto" w:fill="auto"/>
            <w:vAlign w:val="center"/>
          </w:tcPr>
          <w:p w14:paraId="6C42B36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954" w:type="dxa"/>
            <w:shd w:val="clear" w:color="auto" w:fill="auto"/>
            <w:vAlign w:val="center"/>
          </w:tcPr>
          <w:p w14:paraId="3164A3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Предложение</w:t>
            </w:r>
          </w:p>
        </w:tc>
        <w:tc>
          <w:tcPr>
            <w:tcW w:w="1448" w:type="dxa"/>
            <w:vAlign w:val="center"/>
          </w:tcPr>
          <w:p w14:paraId="763660E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699" w:type="dxa"/>
            <w:vAlign w:val="center"/>
          </w:tcPr>
          <w:p w14:paraId="7DC2CC4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14:paraId="019BD9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708" w:type="dxa"/>
            <w:vAlign w:val="center"/>
          </w:tcPr>
          <w:p w14:paraId="5869826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954" w:type="dxa"/>
            <w:vAlign w:val="center"/>
          </w:tcPr>
          <w:p w14:paraId="5A0DF7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448" w:type="dxa"/>
            <w:vAlign w:val="center"/>
          </w:tcPr>
          <w:p w14:paraId="0C01765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99" w:type="dxa"/>
            <w:vAlign w:val="center"/>
          </w:tcPr>
          <w:p w14:paraId="5730905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14:paraId="1F07C5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5662" w:type="dxa"/>
            <w:gridSpan w:val="2"/>
          </w:tcPr>
          <w:p w14:paraId="03D92395">
            <w:pPr>
              <w:spacing w:after="0" w:line="240" w:lineRule="auto"/>
              <w:ind w:firstLine="33"/>
              <w:jc w:val="right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448" w:type="dxa"/>
          </w:tcPr>
          <w:p w14:paraId="02A626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1699" w:type="dxa"/>
          </w:tcPr>
          <w:p w14:paraId="503E3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          7</w:t>
            </w:r>
          </w:p>
        </w:tc>
      </w:tr>
    </w:tbl>
    <w:p w14:paraId="6372D04E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14:paraId="56334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57A45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0B128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Тематическое планирование</w:t>
      </w:r>
    </w:p>
    <w:p w14:paraId="5F396897">
      <w:pPr>
        <w:pStyle w:val="6"/>
        <w:autoSpaceDE w:val="0"/>
        <w:autoSpaceDN w:val="0"/>
        <w:adjustRightInd w:val="0"/>
        <w:ind w:left="108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4    класс</w:t>
      </w:r>
    </w:p>
    <w:p w14:paraId="333E353C">
      <w:pPr>
        <w:pStyle w:val="6"/>
        <w:autoSpaceDE w:val="0"/>
        <w:autoSpaceDN w:val="0"/>
        <w:adjustRightInd w:val="0"/>
        <w:rPr>
          <w:rFonts w:eastAsiaTheme="minorHAnsi"/>
          <w:b/>
          <w:color w:val="000000" w:themeColor="text1"/>
        </w:rPr>
      </w:pPr>
    </w:p>
    <w:tbl>
      <w:tblPr>
        <w:tblStyle w:val="3"/>
        <w:tblW w:w="8915" w:type="dxa"/>
        <w:tblInd w:w="4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5003"/>
        <w:gridCol w:w="1460"/>
        <w:gridCol w:w="1744"/>
      </w:tblGrid>
      <w:tr w14:paraId="588B9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708" w:type="dxa"/>
            <w:vAlign w:val="center"/>
          </w:tcPr>
          <w:p w14:paraId="7701C84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14:paraId="480F54F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003" w:type="dxa"/>
            <w:vAlign w:val="center"/>
          </w:tcPr>
          <w:p w14:paraId="11FC580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460" w:type="dxa"/>
            <w:vAlign w:val="center"/>
          </w:tcPr>
          <w:p w14:paraId="1958736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744" w:type="dxa"/>
            <w:vAlign w:val="center"/>
          </w:tcPr>
          <w:p w14:paraId="7EC8EDB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Контрольные работы </w:t>
            </w:r>
          </w:p>
        </w:tc>
      </w:tr>
      <w:tr w14:paraId="52B202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08" w:type="dxa"/>
            <w:vAlign w:val="center"/>
          </w:tcPr>
          <w:p w14:paraId="0FFA015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003" w:type="dxa"/>
            <w:vAlign w:val="center"/>
          </w:tcPr>
          <w:p w14:paraId="5C52C3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460" w:type="dxa"/>
            <w:vAlign w:val="center"/>
          </w:tcPr>
          <w:p w14:paraId="3B97C28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44" w:type="dxa"/>
            <w:vAlign w:val="center"/>
          </w:tcPr>
          <w:p w14:paraId="77C2CF6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14:paraId="5BF95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08" w:type="dxa"/>
            <w:vAlign w:val="center"/>
          </w:tcPr>
          <w:p w14:paraId="69719C3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003" w:type="dxa"/>
            <w:vAlign w:val="center"/>
          </w:tcPr>
          <w:p w14:paraId="3FEA13A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Звуки и буквы</w:t>
            </w:r>
          </w:p>
        </w:tc>
        <w:tc>
          <w:tcPr>
            <w:tcW w:w="1460" w:type="dxa"/>
            <w:vAlign w:val="center"/>
          </w:tcPr>
          <w:p w14:paraId="2CB2CC8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744" w:type="dxa"/>
            <w:vAlign w:val="center"/>
          </w:tcPr>
          <w:p w14:paraId="399A988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14:paraId="2D558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08" w:type="dxa"/>
            <w:vAlign w:val="center"/>
          </w:tcPr>
          <w:p w14:paraId="3E49A46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003" w:type="dxa"/>
            <w:vAlign w:val="center"/>
          </w:tcPr>
          <w:p w14:paraId="1FCC8B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Слово</w:t>
            </w:r>
          </w:p>
        </w:tc>
        <w:tc>
          <w:tcPr>
            <w:tcW w:w="1460" w:type="dxa"/>
            <w:vAlign w:val="center"/>
          </w:tcPr>
          <w:p w14:paraId="58BF329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744" w:type="dxa"/>
            <w:vAlign w:val="center"/>
          </w:tcPr>
          <w:p w14:paraId="05F336B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14:paraId="4CA94F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708" w:type="dxa"/>
            <w:vAlign w:val="center"/>
          </w:tcPr>
          <w:p w14:paraId="34D7D72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003" w:type="dxa"/>
            <w:vAlign w:val="center"/>
          </w:tcPr>
          <w:p w14:paraId="20F27C0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Предложение</w:t>
            </w:r>
          </w:p>
        </w:tc>
        <w:tc>
          <w:tcPr>
            <w:tcW w:w="1460" w:type="dxa"/>
            <w:vAlign w:val="center"/>
          </w:tcPr>
          <w:p w14:paraId="6B69391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744" w:type="dxa"/>
            <w:vAlign w:val="center"/>
          </w:tcPr>
          <w:p w14:paraId="36C55AA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14:paraId="3F5CDE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08" w:type="dxa"/>
            <w:vAlign w:val="center"/>
          </w:tcPr>
          <w:p w14:paraId="72C573C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003" w:type="dxa"/>
            <w:vAlign w:val="center"/>
          </w:tcPr>
          <w:p w14:paraId="021046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460" w:type="dxa"/>
            <w:vAlign w:val="center"/>
          </w:tcPr>
          <w:p w14:paraId="625A529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44" w:type="dxa"/>
            <w:vAlign w:val="center"/>
          </w:tcPr>
          <w:p w14:paraId="44C39CA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14:paraId="32EF2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5711" w:type="dxa"/>
            <w:gridSpan w:val="2"/>
          </w:tcPr>
          <w:p w14:paraId="16B93EAB">
            <w:pPr>
              <w:spacing w:after="0" w:line="240" w:lineRule="auto"/>
              <w:ind w:firstLine="33"/>
              <w:jc w:val="right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460" w:type="dxa"/>
          </w:tcPr>
          <w:p w14:paraId="314EF5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1744" w:type="dxa"/>
          </w:tcPr>
          <w:p w14:paraId="15CF55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</w:tbl>
    <w:p w14:paraId="6B5B868A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14:paraId="1E292526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</w:rPr>
      </w:pPr>
    </w:p>
    <w:p w14:paraId="388D9E5C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</w:rPr>
        <w:t>Материально-техническое  обеспечение программы</w:t>
      </w:r>
    </w:p>
    <w:p w14:paraId="16AE9F0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eastAsia="Calibri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Calibri" w:cs="Times New Roman"/>
          <w:bCs/>
          <w:color w:val="000000" w:themeColor="text1"/>
          <w:sz w:val="24"/>
          <w:szCs w:val="24"/>
        </w:rPr>
        <w:t xml:space="preserve"> «Русский язык». Учебник общеобразовательных организаций, реализующих адаптированные основные общеобразовательные программы.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</w:rPr>
        <w:t xml:space="preserve">М.: «Просвещение», 2017 г.  Авторы – составители: </w:t>
      </w:r>
      <w:r>
        <w:rPr>
          <w:rFonts w:ascii="Times New Roman" w:hAnsi="Times New Roman" w:eastAsia="Calibri" w:cs="Times New Roman"/>
          <w:bCs/>
          <w:color w:val="000000" w:themeColor="text1"/>
          <w:sz w:val="24"/>
          <w:szCs w:val="24"/>
        </w:rPr>
        <w:t>А.К.Аксёнова, Л.В.Матвеева</w:t>
      </w:r>
    </w:p>
    <w:p w14:paraId="7FB520D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eastAsia="Calibri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</w:rPr>
        <w:t>Читай, думай, пиши.2- 4 класс. Рабочая тетрадь по русскому языку. Часть 1-2. /Аксенова А.К., Галунчикова Н.Г., Якубовская Э.В. – М.: Просвещение, 2015.</w:t>
      </w:r>
    </w:p>
    <w:p w14:paraId="24D95B4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eastAsia="Calibri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Calibri" w:cs="Times New Roman"/>
          <w:bCs/>
          <w:color w:val="000000" w:themeColor="text1"/>
          <w:sz w:val="24"/>
          <w:szCs w:val="24"/>
        </w:rPr>
        <w:t>Компьютер</w:t>
      </w:r>
    </w:p>
    <w:p w14:paraId="6C53CF23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eastAsia="Calibri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Calibri" w:cs="Times New Roman"/>
          <w:bCs/>
          <w:color w:val="000000" w:themeColor="text1"/>
          <w:sz w:val="24"/>
          <w:szCs w:val="24"/>
        </w:rPr>
        <w:t>Мультимедийный проектор</w:t>
      </w:r>
    </w:p>
    <w:p w14:paraId="3AD5D10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eastAsia="Calibri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Calibri" w:cs="Times New Roman"/>
          <w:bCs/>
          <w:color w:val="000000" w:themeColor="text1"/>
          <w:sz w:val="24"/>
          <w:szCs w:val="24"/>
        </w:rPr>
        <w:t>Интернет ресурс</w:t>
      </w:r>
    </w:p>
    <w:p w14:paraId="27ADE46D">
      <w:p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14:paraId="6AE70664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14:paraId="1EA8F90B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Noto Sans Symbols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44640A"/>
    <w:multiLevelType w:val="multilevel"/>
    <w:tmpl w:val="0344640A"/>
    <w:lvl w:ilvl="0" w:tentative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85F9E"/>
    <w:multiLevelType w:val="multilevel"/>
    <w:tmpl w:val="15185F9E"/>
    <w:lvl w:ilvl="0" w:tentative="0">
      <w:start w:val="1"/>
      <w:numFmt w:val="bullet"/>
      <w:lvlText w:val="−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">
    <w:nsid w:val="16335E3F"/>
    <w:multiLevelType w:val="multilevel"/>
    <w:tmpl w:val="16335E3F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3">
    <w:nsid w:val="19D12C55"/>
    <w:multiLevelType w:val="multilevel"/>
    <w:tmpl w:val="19D12C55"/>
    <w:lvl w:ilvl="0" w:tentative="0">
      <w:start w:val="1"/>
      <w:numFmt w:val="bullet"/>
      <w:lvlText w:val=""/>
      <w:lvlJc w:val="left"/>
      <w:pPr>
        <w:ind w:left="0" w:firstLine="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4">
    <w:nsid w:val="1B2B7880"/>
    <w:multiLevelType w:val="multilevel"/>
    <w:tmpl w:val="1B2B7880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5">
    <w:nsid w:val="22BC4347"/>
    <w:multiLevelType w:val="multilevel"/>
    <w:tmpl w:val="22BC4347"/>
    <w:lvl w:ilvl="0" w:tentative="0">
      <w:start w:val="1"/>
      <w:numFmt w:val="bullet"/>
      <w:lvlText w:val="−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6">
    <w:nsid w:val="28D3575D"/>
    <w:multiLevelType w:val="multilevel"/>
    <w:tmpl w:val="28D3575D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7">
    <w:nsid w:val="2D7E7834"/>
    <w:multiLevelType w:val="multilevel"/>
    <w:tmpl w:val="2D7E7834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60E63FC"/>
    <w:multiLevelType w:val="multilevel"/>
    <w:tmpl w:val="360E63FC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360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76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7200" w:hanging="360"/>
      </w:pPr>
      <w:rPr>
        <w:rFonts w:ascii="Noto Sans Symbols" w:hAnsi="Noto Sans Symbols" w:eastAsia="Noto Sans Symbols" w:cs="Noto Sans Symbols"/>
      </w:rPr>
    </w:lvl>
  </w:abstractNum>
  <w:abstractNum w:abstractNumId="9">
    <w:nsid w:val="47234A86"/>
    <w:multiLevelType w:val="multilevel"/>
    <w:tmpl w:val="47234A8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E413D2"/>
    <w:multiLevelType w:val="multilevel"/>
    <w:tmpl w:val="4CE413D2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1">
    <w:nsid w:val="4D614B8E"/>
    <w:multiLevelType w:val="multilevel"/>
    <w:tmpl w:val="4D614B8E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B131EE9"/>
    <w:multiLevelType w:val="multilevel"/>
    <w:tmpl w:val="5B131EE9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3">
    <w:nsid w:val="63CC433D"/>
    <w:multiLevelType w:val="multilevel"/>
    <w:tmpl w:val="63CC433D"/>
    <w:lvl w:ilvl="0" w:tentative="0">
      <w:start w:val="1"/>
      <w:numFmt w:val="bullet"/>
      <w:lvlText w:val=""/>
      <w:lvlJc w:val="left"/>
      <w:pPr>
        <w:ind w:left="0" w:firstLine="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14">
    <w:nsid w:val="788A097A"/>
    <w:multiLevelType w:val="multilevel"/>
    <w:tmpl w:val="788A097A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14"/>
  </w:num>
  <w:num w:numId="6">
    <w:abstractNumId w:val="10"/>
  </w:num>
  <w:num w:numId="7">
    <w:abstractNumId w:val="6"/>
  </w:num>
  <w:num w:numId="8">
    <w:abstractNumId w:val="3"/>
  </w:num>
  <w:num w:numId="9">
    <w:abstractNumId w:val="13"/>
  </w:num>
  <w:num w:numId="10">
    <w:abstractNumId w:val="11"/>
  </w:num>
  <w:num w:numId="11">
    <w:abstractNumId w:val="12"/>
  </w:num>
  <w:num w:numId="12">
    <w:abstractNumId w:val="2"/>
  </w:num>
  <w:num w:numId="13">
    <w:abstractNumId w:val="8"/>
  </w:num>
  <w:num w:numId="14">
    <w:abstractNumId w:val="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6009D"/>
    <w:rsid w:val="00020E57"/>
    <w:rsid w:val="000704E1"/>
    <w:rsid w:val="00100B1A"/>
    <w:rsid w:val="0015443F"/>
    <w:rsid w:val="001852C2"/>
    <w:rsid w:val="001C1A16"/>
    <w:rsid w:val="00265127"/>
    <w:rsid w:val="003465B8"/>
    <w:rsid w:val="003E750B"/>
    <w:rsid w:val="005C201D"/>
    <w:rsid w:val="00727178"/>
    <w:rsid w:val="00731F2F"/>
    <w:rsid w:val="00737611"/>
    <w:rsid w:val="00765662"/>
    <w:rsid w:val="0086046A"/>
    <w:rsid w:val="00917823"/>
    <w:rsid w:val="009503E0"/>
    <w:rsid w:val="00973DC6"/>
    <w:rsid w:val="00974096"/>
    <w:rsid w:val="009C12CF"/>
    <w:rsid w:val="00A01196"/>
    <w:rsid w:val="00A26D51"/>
    <w:rsid w:val="00A6009D"/>
    <w:rsid w:val="00BA0FB5"/>
    <w:rsid w:val="00C54BFB"/>
    <w:rsid w:val="00CC4D28"/>
    <w:rsid w:val="00CE1165"/>
    <w:rsid w:val="00D20CD0"/>
    <w:rsid w:val="00D221BE"/>
    <w:rsid w:val="00D41FEB"/>
    <w:rsid w:val="00D70E47"/>
    <w:rsid w:val="00E642F8"/>
    <w:rsid w:val="00E9451B"/>
    <w:rsid w:val="00F82974"/>
    <w:rsid w:val="3A6020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styleId="6">
    <w:name w:val="List Paragraph"/>
    <w:basedOn w:val="1"/>
    <w:qFormat/>
    <w:uiPriority w:val="0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645D6-72BC-4214-8F44-2190F15B9D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4377</Words>
  <Characters>24949</Characters>
  <Lines>207</Lines>
  <Paragraphs>58</Paragraphs>
  <TotalTime>66</TotalTime>
  <ScaleCrop>false</ScaleCrop>
  <LinksUpToDate>false</LinksUpToDate>
  <CharactersWithSpaces>29268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2024-09-10T10:39:00Z</dcterms:created>
  <dc:creator>Пользователь</dc:creator>
  <cp:lastModifiedBy>zhili</cp:lastModifiedBy>
  <dcterms:modified xsi:type="dcterms:W3CDTF">2024-11-11T11:54:12Z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A5ADF29533CD4DB5960FBF43C7CC0DA4_12</vt:lpwstr>
  </property>
</Properties>
</file>